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ACC8">
      <w:pPr>
        <w:ind w:firstLine="0" w:firstLineChars="0"/>
        <w:rPr>
          <w:rFonts w:ascii="Times New Roman" w:hAnsi="Times New Roman" w:eastAsia="黑体" w:cs="Times New Roman"/>
          <w:color w:val="auto"/>
        </w:rPr>
      </w:pPr>
      <w:bookmarkStart w:id="3" w:name="_GoBack"/>
      <w:bookmarkEnd w:id="3"/>
      <w:bookmarkStart w:id="0" w:name="_Hlk193874331"/>
    </w:p>
    <w:p w14:paraId="26C82357">
      <w:pPr>
        <w:ind w:firstLine="0" w:firstLineChars="0"/>
        <w:jc w:val="center"/>
        <w:rPr>
          <w:rFonts w:hint="eastAsia"/>
          <w:b/>
          <w:bCs/>
          <w:color w:val="auto"/>
        </w:rPr>
      </w:pPr>
    </w:p>
    <w:p w14:paraId="7A88792E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2026年全国教育科学规划年度项目</w:t>
      </w:r>
    </w:p>
    <w:p w14:paraId="670088AA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重点条目与重要方向</w:t>
      </w:r>
    </w:p>
    <w:p w14:paraId="1A87DFCA">
      <w:pPr>
        <w:rPr>
          <w:rFonts w:hint="eastAsia"/>
          <w:color w:val="auto"/>
        </w:rPr>
      </w:pPr>
    </w:p>
    <w:p w14:paraId="69A10FCA">
      <w:pPr>
        <w:spacing w:before="156" w:beforeLines="50" w:after="156" w:afterLines="50" w:line="600" w:lineRule="exac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中国教育学建设研究系列重点条目</w:t>
      </w:r>
    </w:p>
    <w:p w14:paraId="62E79631">
      <w:pPr>
        <w:rPr>
          <w:rFonts w:hint="eastAsia"/>
          <w:color w:val="auto"/>
        </w:rPr>
      </w:pPr>
      <w:bookmarkStart w:id="1" w:name="OLE_LINK1"/>
      <w:r>
        <w:rPr>
          <w:rFonts w:hint="eastAsia"/>
          <w:color w:val="auto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rPr>
          <w:color w:val="auto"/>
        </w:rPr>
        <w:t>习近平总书记关于教育的重要论述</w:t>
      </w:r>
      <w:r>
        <w:rPr>
          <w:rFonts w:hint="eastAsia"/>
          <w:color w:val="auto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立足“十五五”时期教育改革发展目标，注重知识创新、理论创新、方法创新。该研究系列的成果至少要编写对应的教材，一题一教材。</w:t>
      </w:r>
    </w:p>
    <w:bookmarkEnd w:id="1"/>
    <w:p w14:paraId="6979BF86">
      <w:pPr>
        <w:rPr>
          <w:rFonts w:hint="eastAsia"/>
          <w:color w:val="auto"/>
        </w:rPr>
      </w:pPr>
    </w:p>
    <w:bookmarkEnd w:id="0"/>
    <w:p w14:paraId="7EB55CD4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终身学习研究</w:t>
      </w:r>
    </w:p>
    <w:p w14:paraId="0EB73977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教育质量体系研究</w:t>
      </w:r>
    </w:p>
    <w:p w14:paraId="262434DE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教育体制改革研究</w:t>
      </w:r>
    </w:p>
    <w:p w14:paraId="560CE9AF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共和国教育史研究</w:t>
      </w:r>
    </w:p>
    <w:p w14:paraId="486DD1E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全球教育治理研究</w:t>
      </w:r>
    </w:p>
    <w:p w14:paraId="3819E03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数字教材研究</w:t>
      </w:r>
    </w:p>
    <w:p w14:paraId="53BB3CE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教育政策与领导学研究</w:t>
      </w:r>
    </w:p>
    <w:p w14:paraId="511D2A9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基础教育学研究</w:t>
      </w:r>
    </w:p>
    <w:p w14:paraId="66F88CB1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融合教育研究</w:t>
      </w:r>
    </w:p>
    <w:p w14:paraId="683A635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工程教育学研究</w:t>
      </w:r>
    </w:p>
    <w:p w14:paraId="23015F1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城乡教育融合研究</w:t>
      </w:r>
    </w:p>
    <w:p w14:paraId="06AAADF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研究生教育学研究</w:t>
      </w:r>
    </w:p>
    <w:p w14:paraId="5CE06259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科学教育学研究</w:t>
      </w:r>
    </w:p>
    <w:p w14:paraId="2729E21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学习科学研究</w:t>
      </w:r>
    </w:p>
    <w:p w14:paraId="0CD2C268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区域教育研究</w:t>
      </w:r>
    </w:p>
    <w:p w14:paraId="0C78B88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中国教育学学科史研究</w:t>
      </w:r>
    </w:p>
    <w:p w14:paraId="0E4C7F25">
      <w:pPr>
        <w:adjustRightInd w:val="0"/>
        <w:snapToGrid w:val="0"/>
        <w:spacing w:line="360" w:lineRule="auto"/>
        <w:jc w:val="left"/>
        <w:rPr>
          <w:rFonts w:ascii="Times New Roman Regular" w:hAnsi="Times New Roman Regular" w:cs="Times New Roman Regular"/>
          <w:color w:val="auto"/>
        </w:rPr>
      </w:pPr>
    </w:p>
    <w:p w14:paraId="27B66F55">
      <w:p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重要方向</w:t>
      </w:r>
    </w:p>
    <w:p w14:paraId="1CD9CEE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价值观教育方法研究</w:t>
      </w:r>
    </w:p>
    <w:p w14:paraId="6AE2F7D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思政课堂和社会课堂有效融合研究</w:t>
      </w:r>
    </w:p>
    <w:p w14:paraId="2049D17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bookmarkStart w:id="2" w:name="OLE_LINK2"/>
      <w:r>
        <w:rPr>
          <w:rFonts w:hint="eastAsia" w:ascii="Times New Roman Regular" w:hAnsi="Times New Roman Regular" w:cs="Times New Roman Regular"/>
          <w:color w:val="auto"/>
        </w:rPr>
        <w:t>新时代伟大变革融入学校思想政治教育</w:t>
      </w:r>
      <w:bookmarkEnd w:id="2"/>
      <w:r>
        <w:rPr>
          <w:rFonts w:hint="eastAsia" w:ascii="Times New Roman Regular" w:hAnsi="Times New Roman Regular" w:cs="Times New Roman Regular"/>
          <w:color w:val="auto"/>
        </w:rPr>
        <w:t>研究</w:t>
      </w:r>
    </w:p>
    <w:p w14:paraId="4AF663A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青少年历史教育研究</w:t>
      </w:r>
    </w:p>
    <w:p w14:paraId="695AD7A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中小学铸牢中华民族共同体意识教育评价研究</w:t>
      </w:r>
    </w:p>
    <w:p w14:paraId="5D114DB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“四全育人”体系研究</w:t>
      </w:r>
    </w:p>
    <w:p w14:paraId="7BDFF4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高校党组织“两个功能”作用发挥研究</w:t>
      </w:r>
    </w:p>
    <w:p w14:paraId="59A5266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高等学校“第四支队伍”建设研究</w:t>
      </w:r>
    </w:p>
    <w:p w14:paraId="2FBEE88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体育促进学生综合素质提升研究</w:t>
      </w:r>
    </w:p>
    <w:p w14:paraId="49EA615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“健康第一”落实机制研究</w:t>
      </w:r>
    </w:p>
    <w:p w14:paraId="3FA56DE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学校美育价值功能研究</w:t>
      </w:r>
    </w:p>
    <w:p w14:paraId="4876C15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学生审美素养研究</w:t>
      </w:r>
    </w:p>
    <w:p w14:paraId="0EE4E35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学生心理健康监测预警体系研究</w:t>
      </w:r>
    </w:p>
    <w:p w14:paraId="7DF1DF7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中国特色生涯教育研究</w:t>
      </w:r>
    </w:p>
    <w:p w14:paraId="43178D4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大中小学国防教育一体化研究</w:t>
      </w:r>
    </w:p>
    <w:p w14:paraId="7994F3E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学生经典阅读研究</w:t>
      </w:r>
    </w:p>
    <w:p w14:paraId="625CD2F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青年学生形象塑造研究</w:t>
      </w:r>
    </w:p>
    <w:p w14:paraId="1E15E12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网络语言文明教育研究</w:t>
      </w:r>
    </w:p>
    <w:p w14:paraId="486AD74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中国教育学教材体系建设的基础理论研究</w:t>
      </w:r>
    </w:p>
    <w:p w14:paraId="45D1974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基础教育科学教材开发研究</w:t>
      </w:r>
    </w:p>
    <w:p w14:paraId="14A592D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国家科学教育战略研究</w:t>
      </w:r>
    </w:p>
    <w:p w14:paraId="2EFF8C0A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学前教育免费长效机制研究</w:t>
      </w:r>
    </w:p>
    <w:p w14:paraId="1CAC23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义务教育立法40年研究</w:t>
      </w:r>
    </w:p>
    <w:p w14:paraId="12CBF45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中小学实践育人研究</w:t>
      </w:r>
    </w:p>
    <w:p w14:paraId="356886A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中长期教育资源统筹配置研究</w:t>
      </w:r>
    </w:p>
    <w:p w14:paraId="06030D4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寄宿制学校办学质量提升研究</w:t>
      </w:r>
    </w:p>
    <w:p w14:paraId="3E21881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市域义务教育优质均衡发展研究</w:t>
      </w:r>
    </w:p>
    <w:p w14:paraId="276E49F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高中阶段学校优质多样发展研究</w:t>
      </w:r>
    </w:p>
    <w:p w14:paraId="4D17AB3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县域普通高中振兴研究</w:t>
      </w:r>
    </w:p>
    <w:p w14:paraId="2010692C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中国基础教育国际方位研究</w:t>
      </w:r>
    </w:p>
    <w:p w14:paraId="309F910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高等学校教育科技人才一体发展研究</w:t>
      </w:r>
    </w:p>
    <w:p w14:paraId="748C984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学科转型下高校一流学科建设研究</w:t>
      </w:r>
    </w:p>
    <w:p w14:paraId="50BAE5F6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“双一流”建设扩容与动态调整研究</w:t>
      </w:r>
    </w:p>
    <w:p w14:paraId="2D14E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博士研究生教育改革研究</w:t>
      </w:r>
    </w:p>
    <w:p w14:paraId="15CC8E8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高等教育学历证书体系发展研究</w:t>
      </w:r>
    </w:p>
    <w:p w14:paraId="63856A8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全球高水平研究型大学改革动向研究</w:t>
      </w:r>
    </w:p>
    <w:p w14:paraId="105566F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复合型文科人才培养研究</w:t>
      </w:r>
    </w:p>
    <w:p w14:paraId="375BA6A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人工智能赋能高等教育创新变革研究</w:t>
      </w:r>
    </w:p>
    <w:p w14:paraId="521488B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职业教育教学关键要素联动改革研究</w:t>
      </w:r>
    </w:p>
    <w:p w14:paraId="78CCC11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技能人才成长体系优化研究</w:t>
      </w:r>
    </w:p>
    <w:p w14:paraId="6218AAE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企业举办职业教育研究</w:t>
      </w:r>
    </w:p>
    <w:p w14:paraId="6761636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职业教育中高本衔接培养研究</w:t>
      </w:r>
    </w:p>
    <w:p w14:paraId="1E2FD1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中国职业教育标准研究</w:t>
      </w:r>
    </w:p>
    <w:p w14:paraId="2B7B1B6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数智时代生物安全伦理教育研究</w:t>
      </w:r>
    </w:p>
    <w:p w14:paraId="2CD71D2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国家智慧教育公共服务平台应用研究</w:t>
      </w:r>
    </w:p>
    <w:p w14:paraId="5385453E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全民AI+通识教育实施路径研究</w:t>
      </w:r>
    </w:p>
    <w:p w14:paraId="3ABE359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教育智能体赋能学生全面成长研究</w:t>
      </w:r>
    </w:p>
    <w:p w14:paraId="2E1AA21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人工智能赋能教育评价改革研究</w:t>
      </w:r>
    </w:p>
    <w:p w14:paraId="4EC8599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智慧校园标准化建设研究</w:t>
      </w:r>
    </w:p>
    <w:p w14:paraId="7720DF0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边境学校教育数字化应用研究</w:t>
      </w:r>
    </w:p>
    <w:p w14:paraId="4318D0BB">
      <w:pPr>
        <w:numPr>
          <w:ilvl w:val="0"/>
          <w:numId w:val="1"/>
        </w:numPr>
        <w:adjustRightInd w:val="0"/>
        <w:snapToGrid w:val="0"/>
        <w:spacing w:line="360" w:lineRule="auto"/>
        <w:ind w:firstLine="624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  <w:spacing w:val="1"/>
          <w:w w:val="97"/>
          <w:kern w:val="0"/>
          <w:fitText w:val="6880" w:id="-445439232"/>
        </w:rPr>
        <w:t>人工智能赋能教育的全球发展趋势和实施路径研</w:t>
      </w:r>
      <w:r>
        <w:rPr>
          <w:rFonts w:hint="eastAsia" w:ascii="Times New Roman Regular" w:hAnsi="Times New Roman Regular" w:cs="Times New Roman Regular"/>
          <w:color w:val="auto"/>
          <w:spacing w:val="9"/>
          <w:w w:val="97"/>
          <w:kern w:val="0"/>
          <w:fitText w:val="6880" w:id="-445439232"/>
        </w:rPr>
        <w:t>究</w:t>
      </w:r>
    </w:p>
    <w:p w14:paraId="2A0C70F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世界一流大学教师教育模式研究</w:t>
      </w:r>
    </w:p>
    <w:p w14:paraId="3A56CE8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适应学龄人口变化的教师资源配置研究</w:t>
      </w:r>
    </w:p>
    <w:p w14:paraId="2F3E1B9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教育家精神的理论创新与实践路径研究</w:t>
      </w:r>
    </w:p>
    <w:p w14:paraId="7CB51D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教师评价机制改革研究</w:t>
      </w:r>
    </w:p>
    <w:p w14:paraId="4B41AF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教师队伍心理健康体系建设研究</w:t>
      </w:r>
    </w:p>
    <w:p w14:paraId="31ED05E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民办教育规范发展研究</w:t>
      </w:r>
    </w:p>
    <w:p w14:paraId="6D07B4E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“投资于人”战略下教育经费投入研究</w:t>
      </w:r>
    </w:p>
    <w:p w14:paraId="5BB4AB4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教育综合改革试点机制和经验研究</w:t>
      </w:r>
    </w:p>
    <w:p w14:paraId="3D1CCCF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科教协同育人机制研究</w:t>
      </w:r>
    </w:p>
    <w:p w14:paraId="14F0F7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中国教育经验国际传播研究</w:t>
      </w:r>
    </w:p>
    <w:p w14:paraId="7B4851F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中国教育国际公共产品供给能力提升研究</w:t>
      </w:r>
    </w:p>
    <w:p w14:paraId="207C726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中国人工智能教育产品全球推广研究</w:t>
      </w:r>
    </w:p>
    <w:p w14:paraId="613DA9F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中国海外办学监管体系构建与风险防范研究</w:t>
      </w:r>
    </w:p>
    <w:p w14:paraId="15AE4CB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教育法典编纂的理论与实践问题研究</w:t>
      </w:r>
    </w:p>
    <w:p w14:paraId="5AC0BB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学校安全立法研究</w:t>
      </w:r>
    </w:p>
    <w:p w14:paraId="2EDC72B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校园安全风险社会化分担机制研究</w:t>
      </w:r>
    </w:p>
    <w:p w14:paraId="5A2AE3D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高校师生管理纠纷化解法治化研究</w:t>
      </w:r>
    </w:p>
    <w:p w14:paraId="3A72F8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政府履行教育职责评价研究</w:t>
      </w:r>
    </w:p>
    <w:p w14:paraId="67BC168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中国教育学自主知识体系建构十年进展研究</w:t>
      </w:r>
    </w:p>
    <w:p w14:paraId="448D00F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教育史料研究</w:t>
      </w:r>
    </w:p>
    <w:p w14:paraId="706A5A25">
      <w:pPr>
        <w:ind w:firstLine="0" w:firstLineChars="0"/>
        <w:rPr>
          <w:rFonts w:hint="eastAsia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BF828-37CF-4DA1-BA03-3B70766A2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B4266C0-206E-4FFB-A0D1-5BFC5989F8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13CF9D1-C58A-4300-8581-9E1521D87BD6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0193E759-1E11-40F3-9563-57D0D407E7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D852E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52EC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52ECE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4454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F59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D195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A52DA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45FA1">
    <w:pPr>
      <w:pStyle w:val="4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C71BD"/>
    <w:rsid w:val="00073899"/>
    <w:rsid w:val="0009133B"/>
    <w:rsid w:val="00134420"/>
    <w:rsid w:val="0014025F"/>
    <w:rsid w:val="00157BA4"/>
    <w:rsid w:val="00200BBD"/>
    <w:rsid w:val="00285E23"/>
    <w:rsid w:val="002B085A"/>
    <w:rsid w:val="002E6EE1"/>
    <w:rsid w:val="0034496D"/>
    <w:rsid w:val="00366FD3"/>
    <w:rsid w:val="00474A74"/>
    <w:rsid w:val="00493961"/>
    <w:rsid w:val="004C0BC1"/>
    <w:rsid w:val="004E0A3D"/>
    <w:rsid w:val="004E6599"/>
    <w:rsid w:val="005308E1"/>
    <w:rsid w:val="00594489"/>
    <w:rsid w:val="005C29D4"/>
    <w:rsid w:val="0064454A"/>
    <w:rsid w:val="006557F2"/>
    <w:rsid w:val="006C3EBF"/>
    <w:rsid w:val="006C61C6"/>
    <w:rsid w:val="006D1F85"/>
    <w:rsid w:val="006D3766"/>
    <w:rsid w:val="00743EE4"/>
    <w:rsid w:val="00792814"/>
    <w:rsid w:val="007B04E1"/>
    <w:rsid w:val="00885DE2"/>
    <w:rsid w:val="00893670"/>
    <w:rsid w:val="009650F6"/>
    <w:rsid w:val="00965DE0"/>
    <w:rsid w:val="00B558A8"/>
    <w:rsid w:val="00B621A8"/>
    <w:rsid w:val="00B951FD"/>
    <w:rsid w:val="00BC4840"/>
    <w:rsid w:val="00BC59A3"/>
    <w:rsid w:val="00BC6D84"/>
    <w:rsid w:val="00BF4405"/>
    <w:rsid w:val="00C71F68"/>
    <w:rsid w:val="00D010EA"/>
    <w:rsid w:val="00D17AA9"/>
    <w:rsid w:val="00D9305B"/>
    <w:rsid w:val="00E55C0A"/>
    <w:rsid w:val="00F4041C"/>
    <w:rsid w:val="00FC0443"/>
    <w:rsid w:val="00FF41FD"/>
    <w:rsid w:val="06146B24"/>
    <w:rsid w:val="0F253732"/>
    <w:rsid w:val="12E95196"/>
    <w:rsid w:val="1B771506"/>
    <w:rsid w:val="1BDC71BD"/>
    <w:rsid w:val="2A151926"/>
    <w:rsid w:val="2ED245E6"/>
    <w:rsid w:val="30502C40"/>
    <w:rsid w:val="38D557DC"/>
    <w:rsid w:val="43120317"/>
    <w:rsid w:val="49496A9F"/>
    <w:rsid w:val="4A1F5776"/>
    <w:rsid w:val="56636203"/>
    <w:rsid w:val="597F686C"/>
    <w:rsid w:val="5A5364E7"/>
    <w:rsid w:val="5F6917BF"/>
    <w:rsid w:val="60F332F6"/>
    <w:rsid w:val="68C21D67"/>
    <w:rsid w:val="6F2D6397"/>
    <w:rsid w:val="712F470C"/>
    <w:rsid w:val="7218600F"/>
    <w:rsid w:val="749A3B1A"/>
    <w:rsid w:val="76624BDC"/>
    <w:rsid w:val="7A8A2203"/>
    <w:rsid w:val="7B5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/>
    </w:pPr>
  </w:style>
  <w:style w:type="character" w:customStyle="1" w:styleId="8">
    <w:name w:val="页脚 字符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1382</Characters>
  <Lines>52</Lines>
  <Paragraphs>83</Paragraphs>
  <TotalTime>6</TotalTime>
  <ScaleCrop>false</ScaleCrop>
  <LinksUpToDate>false</LinksUpToDate>
  <CharactersWithSpaces>1382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2026-04-20T04:16:00Z</dcterms:created>
  <dc:creator>王雯</dc:creator>
  <cp:lastModifiedBy>聆心</cp:lastModifiedBy>
  <cp:lastPrinted>2026-05-18T08:21:00Z</cp:lastPrinted>
  <dcterms:modified xsi:type="dcterms:W3CDTF">2026-06-01T01:21:59Z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D5423A4C093C4220A54ADCB7E78BCC69_13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